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D9EF" w14:textId="77777777" w:rsidR="00BF5DFD" w:rsidRPr="00594680" w:rsidRDefault="00BF5DFD" w:rsidP="00F7177E">
      <w:pPr>
        <w:pStyle w:val="Heading1"/>
        <w:spacing w:before="1" w:line="670" w:lineRule="atLeast"/>
        <w:ind w:left="0" w:right="6616"/>
        <w:rPr>
          <w:color w:val="1F4E79"/>
          <w:sz w:val="32"/>
          <w:szCs w:val="32"/>
        </w:rPr>
      </w:pPr>
      <w:r w:rsidRPr="00594680">
        <w:rPr>
          <w:color w:val="1F4E79"/>
          <w:sz w:val="32"/>
          <w:szCs w:val="32"/>
        </w:rPr>
        <w:t>Estimator</w:t>
      </w:r>
    </w:p>
    <w:p w14:paraId="4479343F" w14:textId="64FE52B4" w:rsidR="004B61FA" w:rsidRDefault="004B61FA" w:rsidP="00FE1BAC">
      <w:pPr>
        <w:pStyle w:val="Heading1"/>
        <w:spacing w:before="1" w:line="670" w:lineRule="atLeast"/>
        <w:ind w:right="6616"/>
      </w:pPr>
      <w:r>
        <w:rPr>
          <w:color w:val="1F4E79"/>
        </w:rPr>
        <w:t>The Role:</w:t>
      </w:r>
    </w:p>
    <w:p w14:paraId="5A840C37" w14:textId="7419078A" w:rsidR="00346D07" w:rsidRDefault="00BF5DFD" w:rsidP="004B61FA">
      <w:pPr>
        <w:pStyle w:val="BodyText"/>
        <w:ind w:left="0" w:firstLine="0"/>
        <w:rPr>
          <w:lang w:val="en-GB"/>
        </w:rPr>
      </w:pPr>
      <w:r w:rsidRPr="00BF5DFD">
        <w:rPr>
          <w:lang w:val="en-GB"/>
        </w:rPr>
        <w:t>The Estimator will assist in the preparation of estimates for civil engineering works in accordance with Company estimating systems and procedures, working with other members of the tender teams to secure sufficient work by value and type, in order to meet Company objectives.</w:t>
      </w:r>
    </w:p>
    <w:p w14:paraId="7E2D7FA0" w14:textId="77777777" w:rsidR="00BF5DFD" w:rsidRDefault="00BF5DFD" w:rsidP="004B61FA">
      <w:pPr>
        <w:pStyle w:val="BodyText"/>
        <w:ind w:left="0" w:firstLine="0"/>
      </w:pPr>
    </w:p>
    <w:p w14:paraId="23C677C2" w14:textId="77777777" w:rsidR="004B61FA" w:rsidRDefault="004B61FA" w:rsidP="004B61FA">
      <w:pPr>
        <w:pStyle w:val="Heading1"/>
        <w:rPr>
          <w:color w:val="1F4E79"/>
          <w:spacing w:val="-2"/>
        </w:rPr>
      </w:pPr>
      <w:r>
        <w:rPr>
          <w:color w:val="1F4E79"/>
        </w:rPr>
        <w:t>Key</w:t>
      </w:r>
      <w:r>
        <w:rPr>
          <w:color w:val="1F4E79"/>
          <w:spacing w:val="-5"/>
        </w:rPr>
        <w:t xml:space="preserve"> </w:t>
      </w:r>
      <w:r>
        <w:rPr>
          <w:color w:val="1F4E79"/>
          <w:spacing w:val="-2"/>
        </w:rPr>
        <w:t>Responsibilities:</w:t>
      </w:r>
    </w:p>
    <w:p w14:paraId="4329F015" w14:textId="3C8569D2" w:rsidR="001F5B21" w:rsidRDefault="001F5B21" w:rsidP="001F5B21">
      <w:pPr>
        <w:pStyle w:val="Heading2"/>
      </w:pPr>
      <w:r>
        <w:t>General</w:t>
      </w:r>
    </w:p>
    <w:p w14:paraId="2E64D598" w14:textId="77777777" w:rsidR="006719D9" w:rsidRDefault="006719D9" w:rsidP="001F5B21">
      <w:pPr>
        <w:pStyle w:val="ListParagraph"/>
        <w:widowControl w:val="0"/>
        <w:numPr>
          <w:ilvl w:val="0"/>
          <w:numId w:val="13"/>
        </w:numPr>
        <w:tabs>
          <w:tab w:val="left" w:pos="820"/>
        </w:tabs>
        <w:autoSpaceDE w:val="0"/>
        <w:autoSpaceDN w:val="0"/>
        <w:spacing w:before="1" w:after="0" w:line="269" w:lineRule="exact"/>
        <w:contextualSpacing w:val="0"/>
      </w:pPr>
      <w:r w:rsidRPr="006719D9">
        <w:t xml:space="preserve">Undertake quantity take-offs, both manually and digitally, from tender documents and drawings </w:t>
      </w:r>
    </w:p>
    <w:p w14:paraId="09436396" w14:textId="77777777" w:rsidR="00E03E41" w:rsidRDefault="006719D9" w:rsidP="001F5B21">
      <w:pPr>
        <w:pStyle w:val="ListParagraph"/>
        <w:widowControl w:val="0"/>
        <w:numPr>
          <w:ilvl w:val="0"/>
          <w:numId w:val="13"/>
        </w:numPr>
        <w:tabs>
          <w:tab w:val="left" w:pos="820"/>
        </w:tabs>
        <w:autoSpaceDE w:val="0"/>
        <w:autoSpaceDN w:val="0"/>
        <w:spacing w:before="1" w:after="0" w:line="269" w:lineRule="exact"/>
        <w:contextualSpacing w:val="0"/>
      </w:pPr>
      <w:r w:rsidRPr="006719D9">
        <w:t xml:space="preserve">Produce Bills of Quantities to the appropriate Method of Measurement in either spreadsheet or Estimating Software format for Estimators and subcontract or material enquiries </w:t>
      </w:r>
    </w:p>
    <w:p w14:paraId="149B3944" w14:textId="77777777" w:rsidR="00E03E41" w:rsidRDefault="006719D9" w:rsidP="001F5B21">
      <w:pPr>
        <w:pStyle w:val="ListParagraph"/>
        <w:widowControl w:val="0"/>
        <w:numPr>
          <w:ilvl w:val="0"/>
          <w:numId w:val="13"/>
        </w:numPr>
        <w:tabs>
          <w:tab w:val="left" w:pos="820"/>
        </w:tabs>
        <w:autoSpaceDE w:val="0"/>
        <w:autoSpaceDN w:val="0"/>
        <w:spacing w:before="1" w:after="0" w:line="269" w:lineRule="exact"/>
        <w:contextualSpacing w:val="0"/>
      </w:pPr>
      <w:r w:rsidRPr="006719D9">
        <w:t xml:space="preserve">Liaise with the Engineering Team on the design element of design &amp; construct tenders and providing temporary works support for tenders </w:t>
      </w:r>
    </w:p>
    <w:p w14:paraId="474E7636" w14:textId="79503201" w:rsidR="006719D9" w:rsidRDefault="006719D9" w:rsidP="001F5B21">
      <w:pPr>
        <w:pStyle w:val="ListParagraph"/>
        <w:widowControl w:val="0"/>
        <w:numPr>
          <w:ilvl w:val="0"/>
          <w:numId w:val="13"/>
        </w:numPr>
        <w:tabs>
          <w:tab w:val="left" w:pos="820"/>
        </w:tabs>
        <w:autoSpaceDE w:val="0"/>
        <w:autoSpaceDN w:val="0"/>
        <w:spacing w:before="1" w:after="0" w:line="269" w:lineRule="exact"/>
        <w:contextualSpacing w:val="0"/>
      </w:pPr>
      <w:r w:rsidRPr="006719D9">
        <w:t>Liaise with Supply chain Team to provide subcontractor and material allowances within tenders</w:t>
      </w:r>
    </w:p>
    <w:p w14:paraId="17EB47F2" w14:textId="40905ACB" w:rsidR="00853666" w:rsidRDefault="00853666" w:rsidP="001F5B21">
      <w:pPr>
        <w:pStyle w:val="ListParagraph"/>
        <w:widowControl w:val="0"/>
        <w:numPr>
          <w:ilvl w:val="0"/>
          <w:numId w:val="13"/>
        </w:numPr>
        <w:tabs>
          <w:tab w:val="left" w:pos="820"/>
        </w:tabs>
        <w:autoSpaceDE w:val="0"/>
        <w:autoSpaceDN w:val="0"/>
        <w:spacing w:before="1" w:after="0" w:line="269" w:lineRule="exact"/>
        <w:contextualSpacing w:val="0"/>
      </w:pPr>
      <w:r w:rsidRPr="00853666">
        <w:t>Liaise with the procurement department to ensure documentation is complete before enquiries are sent out</w:t>
      </w:r>
    </w:p>
    <w:p w14:paraId="3AC6F18C" w14:textId="1C3910ED" w:rsidR="0098782A" w:rsidRDefault="0098782A" w:rsidP="001F5B21">
      <w:pPr>
        <w:pStyle w:val="ListParagraph"/>
        <w:widowControl w:val="0"/>
        <w:numPr>
          <w:ilvl w:val="0"/>
          <w:numId w:val="13"/>
        </w:numPr>
        <w:tabs>
          <w:tab w:val="left" w:pos="820"/>
        </w:tabs>
        <w:autoSpaceDE w:val="0"/>
        <w:autoSpaceDN w:val="0"/>
        <w:spacing w:before="1" w:after="0" w:line="269" w:lineRule="exact"/>
        <w:contextualSpacing w:val="0"/>
      </w:pPr>
      <w:r w:rsidRPr="0098782A">
        <w:t>Maintain and regularly publish agreed rates and prices for labour, plant and materials</w:t>
      </w:r>
    </w:p>
    <w:p w14:paraId="75D00140" w14:textId="77777777" w:rsidR="0098782A" w:rsidRDefault="0098782A" w:rsidP="001F5B21">
      <w:pPr>
        <w:pStyle w:val="ListParagraph"/>
        <w:widowControl w:val="0"/>
        <w:numPr>
          <w:ilvl w:val="0"/>
          <w:numId w:val="13"/>
        </w:numPr>
        <w:tabs>
          <w:tab w:val="left" w:pos="820"/>
        </w:tabs>
        <w:autoSpaceDE w:val="0"/>
        <w:autoSpaceDN w:val="0"/>
        <w:spacing w:before="1" w:after="0" w:line="269" w:lineRule="exact"/>
        <w:contextualSpacing w:val="0"/>
      </w:pPr>
      <w:r w:rsidRPr="0098782A">
        <w:t xml:space="preserve">Assist the bid submission team in the preparation of tender submissions </w:t>
      </w:r>
    </w:p>
    <w:p w14:paraId="70AE2B58" w14:textId="45CA1D3A" w:rsidR="0098782A" w:rsidRDefault="0098782A" w:rsidP="001F5B21">
      <w:pPr>
        <w:pStyle w:val="ListParagraph"/>
        <w:widowControl w:val="0"/>
        <w:numPr>
          <w:ilvl w:val="0"/>
          <w:numId w:val="13"/>
        </w:numPr>
        <w:tabs>
          <w:tab w:val="left" w:pos="820"/>
        </w:tabs>
        <w:autoSpaceDE w:val="0"/>
        <w:autoSpaceDN w:val="0"/>
        <w:spacing w:before="1" w:after="0" w:line="269" w:lineRule="exact"/>
        <w:contextualSpacing w:val="0"/>
      </w:pPr>
      <w:r w:rsidRPr="0098782A">
        <w:t>Ensure ownership of bid submissions and issue handover documents following contract award</w:t>
      </w:r>
    </w:p>
    <w:p w14:paraId="01586357" w14:textId="77777777" w:rsidR="004B61FA" w:rsidRDefault="004B61FA" w:rsidP="00C31497">
      <w:pPr>
        <w:pStyle w:val="Heading1"/>
        <w:spacing w:before="252" w:line="338" w:lineRule="exact"/>
        <w:ind w:left="0"/>
      </w:pPr>
      <w:r>
        <w:rPr>
          <w:color w:val="1F4E79"/>
        </w:rPr>
        <w:t>Key</w:t>
      </w:r>
      <w:r>
        <w:rPr>
          <w:color w:val="1F4E79"/>
          <w:spacing w:val="-3"/>
        </w:rPr>
        <w:t xml:space="preserve"> </w:t>
      </w:r>
      <w:r>
        <w:rPr>
          <w:color w:val="1F4E79"/>
        </w:rPr>
        <w:t>measures</w:t>
      </w:r>
      <w:r>
        <w:rPr>
          <w:color w:val="1F4E79"/>
          <w:spacing w:val="-1"/>
        </w:rPr>
        <w:t xml:space="preserve"> </w:t>
      </w:r>
      <w:r>
        <w:rPr>
          <w:color w:val="1F4E79"/>
        </w:rPr>
        <w:t>&amp;</w:t>
      </w:r>
      <w:r>
        <w:rPr>
          <w:color w:val="1F4E79"/>
          <w:spacing w:val="-1"/>
        </w:rPr>
        <w:t xml:space="preserve"> </w:t>
      </w:r>
      <w:r>
        <w:rPr>
          <w:color w:val="1F4E79"/>
          <w:spacing w:val="-2"/>
        </w:rPr>
        <w:t>targets:</w:t>
      </w:r>
    </w:p>
    <w:p w14:paraId="1E093481" w14:textId="77777777" w:rsidR="00C31497" w:rsidRPr="00C31497" w:rsidRDefault="00C31497" w:rsidP="00C31497">
      <w:pPr>
        <w:pStyle w:val="BodyText"/>
        <w:numPr>
          <w:ilvl w:val="0"/>
          <w:numId w:val="16"/>
        </w:numPr>
        <w:spacing w:before="20"/>
      </w:pPr>
      <w:r w:rsidRPr="00C31497">
        <w:rPr>
          <w:rFonts w:asciiTheme="minorHAnsi" w:eastAsiaTheme="minorHAnsi" w:hAnsiTheme="minorHAnsi" w:cstheme="minorBidi"/>
          <w:lang w:val="en-GB"/>
        </w:rPr>
        <w:t xml:space="preserve">Delivery of sufficient work by value and type to meet the Company's objectives </w:t>
      </w:r>
    </w:p>
    <w:p w14:paraId="6647F7B8" w14:textId="77777777" w:rsidR="00C31497" w:rsidRPr="00C31497" w:rsidRDefault="00C31497" w:rsidP="00C31497">
      <w:pPr>
        <w:pStyle w:val="BodyText"/>
        <w:numPr>
          <w:ilvl w:val="0"/>
          <w:numId w:val="16"/>
        </w:numPr>
        <w:spacing w:before="20"/>
      </w:pPr>
      <w:r w:rsidRPr="00C31497">
        <w:rPr>
          <w:rFonts w:asciiTheme="minorHAnsi" w:eastAsiaTheme="minorHAnsi" w:hAnsiTheme="minorHAnsi" w:cstheme="minorBidi"/>
          <w:lang w:val="en-GB"/>
        </w:rPr>
        <w:t xml:space="preserve">Developing a coherent and consistent tender submission with the use of key estimating assumptions </w:t>
      </w:r>
    </w:p>
    <w:p w14:paraId="1BDD1097" w14:textId="77777777" w:rsidR="002145A4" w:rsidRPr="002145A4" w:rsidRDefault="00C31497" w:rsidP="00C31497">
      <w:pPr>
        <w:pStyle w:val="BodyText"/>
        <w:numPr>
          <w:ilvl w:val="0"/>
          <w:numId w:val="16"/>
        </w:numPr>
        <w:spacing w:before="20"/>
      </w:pPr>
      <w:r w:rsidRPr="00C31497">
        <w:rPr>
          <w:rFonts w:asciiTheme="minorHAnsi" w:eastAsiaTheme="minorHAnsi" w:hAnsiTheme="minorHAnsi" w:cstheme="minorBidi"/>
          <w:lang w:val="en-GB"/>
        </w:rPr>
        <w:t xml:space="preserve">Developing a tender win strategy alongside the business unit teams and issuing handover documents following the contract award </w:t>
      </w:r>
    </w:p>
    <w:p w14:paraId="5091E427" w14:textId="77A1F912" w:rsidR="004B61FA" w:rsidRPr="00C31497" w:rsidRDefault="00C31497" w:rsidP="00C31497">
      <w:pPr>
        <w:pStyle w:val="BodyText"/>
        <w:numPr>
          <w:ilvl w:val="0"/>
          <w:numId w:val="16"/>
        </w:numPr>
        <w:spacing w:before="20"/>
      </w:pPr>
      <w:r w:rsidRPr="00C31497">
        <w:rPr>
          <w:rFonts w:asciiTheme="minorHAnsi" w:eastAsiaTheme="minorHAnsi" w:hAnsiTheme="minorHAnsi" w:cstheme="minorBidi"/>
          <w:lang w:val="en-GB"/>
        </w:rPr>
        <w:t>Providing temporary works support for tenders and for the design element of design and construct tenders</w:t>
      </w:r>
    </w:p>
    <w:p w14:paraId="14D435E9" w14:textId="77777777" w:rsidR="00C31497" w:rsidRDefault="00C31497" w:rsidP="00C31497">
      <w:pPr>
        <w:pStyle w:val="BodyText"/>
        <w:spacing w:before="20"/>
        <w:ind w:left="720" w:firstLine="0"/>
      </w:pPr>
    </w:p>
    <w:p w14:paraId="07EA8257" w14:textId="77777777" w:rsidR="004B61FA" w:rsidRDefault="004B61FA" w:rsidP="004B61FA">
      <w:pPr>
        <w:pStyle w:val="Heading1"/>
      </w:pPr>
      <w:r>
        <w:rPr>
          <w:color w:val="1F4E79"/>
        </w:rPr>
        <w:t>Key</w:t>
      </w:r>
      <w:r>
        <w:rPr>
          <w:color w:val="1F4E79"/>
          <w:spacing w:val="-3"/>
        </w:rPr>
        <w:t xml:space="preserve"> </w:t>
      </w:r>
      <w:r>
        <w:rPr>
          <w:color w:val="1F4E79"/>
          <w:spacing w:val="-2"/>
        </w:rPr>
        <w:t>relationships:</w:t>
      </w:r>
    </w:p>
    <w:p w14:paraId="07521E49" w14:textId="2029E4D0" w:rsidR="006B273E" w:rsidRDefault="002145A4" w:rsidP="004B61FA">
      <w:pPr>
        <w:pStyle w:val="ListParagraph"/>
        <w:widowControl w:val="0"/>
        <w:numPr>
          <w:ilvl w:val="0"/>
          <w:numId w:val="13"/>
        </w:numPr>
        <w:tabs>
          <w:tab w:val="left" w:pos="820"/>
        </w:tabs>
        <w:autoSpaceDE w:val="0"/>
        <w:autoSpaceDN w:val="0"/>
        <w:spacing w:before="4" w:after="0" w:line="237" w:lineRule="auto"/>
        <w:ind w:right="538"/>
        <w:contextualSpacing w:val="0"/>
      </w:pPr>
      <w:r>
        <w:t xml:space="preserve">Procurement department </w:t>
      </w:r>
    </w:p>
    <w:p w14:paraId="477B765D" w14:textId="574C514F" w:rsidR="002145A4" w:rsidRDefault="002145A4" w:rsidP="004B61FA">
      <w:pPr>
        <w:pStyle w:val="ListParagraph"/>
        <w:widowControl w:val="0"/>
        <w:numPr>
          <w:ilvl w:val="0"/>
          <w:numId w:val="13"/>
        </w:numPr>
        <w:tabs>
          <w:tab w:val="left" w:pos="820"/>
        </w:tabs>
        <w:autoSpaceDE w:val="0"/>
        <w:autoSpaceDN w:val="0"/>
        <w:spacing w:before="4" w:after="0" w:line="237" w:lineRule="auto"/>
        <w:ind w:right="538"/>
        <w:contextualSpacing w:val="0"/>
      </w:pPr>
      <w:r>
        <w:t>Commercial department</w:t>
      </w:r>
    </w:p>
    <w:p w14:paraId="725BE17D" w14:textId="14C38621" w:rsidR="002145A4" w:rsidRDefault="002145A4" w:rsidP="004B61FA">
      <w:pPr>
        <w:pStyle w:val="ListParagraph"/>
        <w:widowControl w:val="0"/>
        <w:numPr>
          <w:ilvl w:val="0"/>
          <w:numId w:val="13"/>
        </w:numPr>
        <w:tabs>
          <w:tab w:val="left" w:pos="820"/>
        </w:tabs>
        <w:autoSpaceDE w:val="0"/>
        <w:autoSpaceDN w:val="0"/>
        <w:spacing w:before="4" w:after="0" w:line="237" w:lineRule="auto"/>
        <w:ind w:right="538"/>
        <w:contextualSpacing w:val="0"/>
      </w:pPr>
      <w:r>
        <w:t xml:space="preserve">Operations </w:t>
      </w:r>
    </w:p>
    <w:p w14:paraId="10C91AD4" w14:textId="77777777" w:rsidR="004B61FA" w:rsidRDefault="004B61FA" w:rsidP="004B61FA">
      <w:pPr>
        <w:spacing w:line="237" w:lineRule="auto"/>
      </w:pPr>
    </w:p>
    <w:p w14:paraId="074BAEC2" w14:textId="77777777" w:rsidR="00184CA6" w:rsidRDefault="00184CA6" w:rsidP="00184CA6">
      <w:pPr>
        <w:widowControl w:val="0"/>
        <w:tabs>
          <w:tab w:val="left" w:pos="820"/>
        </w:tabs>
        <w:autoSpaceDE w:val="0"/>
        <w:autoSpaceDN w:val="0"/>
        <w:spacing w:before="4" w:after="0" w:line="237" w:lineRule="auto"/>
        <w:ind w:right="538"/>
      </w:pPr>
      <w:r w:rsidRPr="00184CA6">
        <w:rPr>
          <w:rFonts w:ascii="Arial Black" w:eastAsia="Arial Black" w:hAnsi="Arial Black" w:cs="Arial Black"/>
          <w:color w:val="1F4E79"/>
          <w:sz w:val="24"/>
          <w:szCs w:val="24"/>
          <w:lang w:val="en-US"/>
        </w:rPr>
        <w:t>Essential</w:t>
      </w:r>
      <w:r>
        <w:t xml:space="preserve"> </w:t>
      </w:r>
    </w:p>
    <w:p w14:paraId="21D1AEA7" w14:textId="77777777" w:rsidR="00D33D7C" w:rsidRDefault="00D33D7C" w:rsidP="00D33D7C">
      <w:pPr>
        <w:pStyle w:val="ListParagraph"/>
        <w:widowControl w:val="0"/>
        <w:numPr>
          <w:ilvl w:val="0"/>
          <w:numId w:val="13"/>
        </w:numPr>
        <w:tabs>
          <w:tab w:val="left" w:pos="820"/>
        </w:tabs>
        <w:autoSpaceDE w:val="0"/>
        <w:autoSpaceDN w:val="0"/>
        <w:spacing w:before="4" w:after="0" w:line="237" w:lineRule="auto"/>
        <w:ind w:right="538"/>
        <w:contextualSpacing w:val="0"/>
      </w:pPr>
      <w:r w:rsidRPr="00D33D7C">
        <w:t xml:space="preserve">A background of, or have undergone training within, the civil engineering or quantity surveying field </w:t>
      </w:r>
    </w:p>
    <w:p w14:paraId="41ADC841" w14:textId="77777777" w:rsidR="00D33D7C" w:rsidRDefault="00D33D7C" w:rsidP="00D33D7C">
      <w:pPr>
        <w:pStyle w:val="ListParagraph"/>
        <w:widowControl w:val="0"/>
        <w:numPr>
          <w:ilvl w:val="0"/>
          <w:numId w:val="13"/>
        </w:numPr>
        <w:tabs>
          <w:tab w:val="left" w:pos="820"/>
        </w:tabs>
        <w:autoSpaceDE w:val="0"/>
        <w:autoSpaceDN w:val="0"/>
        <w:spacing w:before="4" w:after="0" w:line="237" w:lineRule="auto"/>
        <w:ind w:right="538"/>
        <w:contextualSpacing w:val="0"/>
      </w:pPr>
      <w:r w:rsidRPr="00D33D7C">
        <w:t xml:space="preserve">A basic knowledge of current HSE requirements </w:t>
      </w:r>
    </w:p>
    <w:p w14:paraId="64FC1E1C" w14:textId="77777777" w:rsidR="00D33D7C" w:rsidRDefault="00D33D7C" w:rsidP="00D33D7C">
      <w:pPr>
        <w:pStyle w:val="ListParagraph"/>
        <w:widowControl w:val="0"/>
        <w:numPr>
          <w:ilvl w:val="0"/>
          <w:numId w:val="13"/>
        </w:numPr>
        <w:tabs>
          <w:tab w:val="left" w:pos="820"/>
        </w:tabs>
        <w:autoSpaceDE w:val="0"/>
        <w:autoSpaceDN w:val="0"/>
        <w:spacing w:before="4" w:after="0" w:line="237" w:lineRule="auto"/>
        <w:ind w:right="538"/>
        <w:contextualSpacing w:val="0"/>
      </w:pPr>
      <w:r w:rsidRPr="00D33D7C">
        <w:lastRenderedPageBreak/>
        <w:t xml:space="preserve">An excellent level of numeracy skills </w:t>
      </w:r>
    </w:p>
    <w:p w14:paraId="2CD7DD4E" w14:textId="77777777" w:rsidR="00D33D7C" w:rsidRDefault="00D33D7C" w:rsidP="00D33D7C">
      <w:pPr>
        <w:pStyle w:val="ListParagraph"/>
        <w:widowControl w:val="0"/>
        <w:numPr>
          <w:ilvl w:val="0"/>
          <w:numId w:val="13"/>
        </w:numPr>
        <w:tabs>
          <w:tab w:val="left" w:pos="820"/>
        </w:tabs>
        <w:autoSpaceDE w:val="0"/>
        <w:autoSpaceDN w:val="0"/>
        <w:spacing w:before="4" w:after="0" w:line="237" w:lineRule="auto"/>
        <w:ind w:right="538"/>
        <w:contextualSpacing w:val="0"/>
      </w:pPr>
      <w:r w:rsidRPr="00D33D7C">
        <w:t xml:space="preserve">Proficient at using Microsoft Excel and digital </w:t>
      </w:r>
      <w:r>
        <w:t xml:space="preserve">estimating </w:t>
      </w:r>
      <w:r w:rsidRPr="00D33D7C">
        <w:t xml:space="preserve">software </w:t>
      </w:r>
    </w:p>
    <w:p w14:paraId="0A4DE2FE" w14:textId="77777777" w:rsidR="00D33D7C" w:rsidRDefault="00D33D7C" w:rsidP="00D33D7C">
      <w:pPr>
        <w:pStyle w:val="ListParagraph"/>
        <w:widowControl w:val="0"/>
        <w:numPr>
          <w:ilvl w:val="0"/>
          <w:numId w:val="13"/>
        </w:numPr>
        <w:tabs>
          <w:tab w:val="left" w:pos="820"/>
        </w:tabs>
        <w:autoSpaceDE w:val="0"/>
        <w:autoSpaceDN w:val="0"/>
        <w:spacing w:before="4" w:after="0" w:line="237" w:lineRule="auto"/>
        <w:ind w:right="538"/>
        <w:contextualSpacing w:val="0"/>
      </w:pPr>
      <w:r w:rsidRPr="00D33D7C">
        <w:t xml:space="preserve">Able to demonstrate a team player mentality </w:t>
      </w:r>
    </w:p>
    <w:p w14:paraId="09AEB00B" w14:textId="7051B9B2" w:rsidR="00741A1B" w:rsidRDefault="00D33D7C" w:rsidP="00D33D7C">
      <w:pPr>
        <w:pStyle w:val="ListParagraph"/>
        <w:widowControl w:val="0"/>
        <w:numPr>
          <w:ilvl w:val="0"/>
          <w:numId w:val="13"/>
        </w:numPr>
        <w:tabs>
          <w:tab w:val="left" w:pos="820"/>
        </w:tabs>
        <w:autoSpaceDE w:val="0"/>
        <w:autoSpaceDN w:val="0"/>
        <w:spacing w:before="4" w:after="0" w:line="237" w:lineRule="auto"/>
        <w:ind w:right="538"/>
        <w:contextualSpacing w:val="0"/>
      </w:pPr>
      <w:r w:rsidRPr="00D33D7C">
        <w:t>Ability to work and effectively communicate with senior personnel within the business</w:t>
      </w:r>
    </w:p>
    <w:p w14:paraId="42DA53E4" w14:textId="77777777" w:rsidR="002145A4" w:rsidRDefault="002145A4" w:rsidP="00741A1B">
      <w:pPr>
        <w:pStyle w:val="ListParagraph"/>
        <w:widowControl w:val="0"/>
        <w:tabs>
          <w:tab w:val="left" w:pos="820"/>
        </w:tabs>
        <w:autoSpaceDE w:val="0"/>
        <w:autoSpaceDN w:val="0"/>
        <w:spacing w:before="4" w:after="0" w:line="237" w:lineRule="auto"/>
        <w:ind w:left="820" w:right="538"/>
      </w:pPr>
    </w:p>
    <w:p w14:paraId="4815D0FE" w14:textId="77777777" w:rsidR="007F5F86" w:rsidRDefault="00184CA6" w:rsidP="007F5F86">
      <w:pPr>
        <w:widowControl w:val="0"/>
        <w:tabs>
          <w:tab w:val="left" w:pos="820"/>
        </w:tabs>
        <w:autoSpaceDE w:val="0"/>
        <w:autoSpaceDN w:val="0"/>
        <w:spacing w:before="4" w:after="0" w:line="237" w:lineRule="auto"/>
        <w:ind w:right="538"/>
      </w:pPr>
      <w:r w:rsidRPr="007F5F86">
        <w:rPr>
          <w:rFonts w:ascii="Arial Black" w:eastAsia="Arial Black" w:hAnsi="Arial Black" w:cs="Arial Black"/>
          <w:color w:val="1F4E79"/>
          <w:sz w:val="24"/>
          <w:szCs w:val="24"/>
          <w:lang w:val="en-US"/>
        </w:rPr>
        <w:t>Desirable</w:t>
      </w:r>
      <w:r>
        <w:t xml:space="preserve"> </w:t>
      </w:r>
    </w:p>
    <w:p w14:paraId="473373BE" w14:textId="3C85D5F2" w:rsidR="0053689B" w:rsidRDefault="00AB2314" w:rsidP="008824F1">
      <w:pPr>
        <w:pStyle w:val="ListParagraph"/>
        <w:widowControl w:val="0"/>
        <w:numPr>
          <w:ilvl w:val="0"/>
          <w:numId w:val="13"/>
        </w:numPr>
        <w:tabs>
          <w:tab w:val="left" w:pos="820"/>
        </w:tabs>
        <w:autoSpaceDE w:val="0"/>
        <w:autoSpaceDN w:val="0"/>
        <w:spacing w:before="4" w:after="0" w:line="268" w:lineRule="exact"/>
        <w:ind w:right="538"/>
      </w:pPr>
      <w:r>
        <w:t xml:space="preserve">Incorporated Engineer or Quantity Surveyor status </w:t>
      </w:r>
    </w:p>
    <w:p w14:paraId="097CB327" w14:textId="77777777" w:rsidR="004B61FA" w:rsidRPr="00DB64F6" w:rsidRDefault="004B61FA" w:rsidP="00E56179">
      <w:pPr>
        <w:spacing w:after="0" w:line="240" w:lineRule="auto"/>
        <w:rPr>
          <w:rFonts w:cstheme="minorHAnsi"/>
          <w:color w:val="2D2D2D"/>
          <w:sz w:val="24"/>
          <w:szCs w:val="24"/>
          <w:shd w:val="clear" w:color="auto" w:fill="FFFFFF"/>
        </w:rPr>
      </w:pPr>
    </w:p>
    <w:p w14:paraId="51EACF0F" w14:textId="77777777" w:rsidR="004B61FA" w:rsidRDefault="004B61FA" w:rsidP="00743393">
      <w:pPr>
        <w:pStyle w:val="NoSpacing"/>
        <w:rPr>
          <w:b/>
          <w:bCs/>
          <w:sz w:val="24"/>
          <w:szCs w:val="24"/>
          <w:shd w:val="clear" w:color="auto" w:fill="FFFFFF"/>
          <w:lang w:eastAsia="en-GB"/>
        </w:rPr>
      </w:pPr>
    </w:p>
    <w:p w14:paraId="4B3CFBC3" w14:textId="77777777" w:rsidR="004B61FA" w:rsidRDefault="004B61FA" w:rsidP="00743393">
      <w:pPr>
        <w:pStyle w:val="NoSpacing"/>
        <w:rPr>
          <w:b/>
          <w:bCs/>
          <w:sz w:val="24"/>
          <w:szCs w:val="24"/>
          <w:shd w:val="clear" w:color="auto" w:fill="FFFFFF"/>
          <w:lang w:eastAsia="en-GB"/>
        </w:rPr>
      </w:pPr>
    </w:p>
    <w:sectPr w:rsidR="004B61FA" w:rsidSect="00F7177E">
      <w:headerReference w:type="default" r:id="rId10"/>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5D3F2" w14:textId="77777777" w:rsidR="00DC6A8D" w:rsidRDefault="00DC6A8D" w:rsidP="009D7899">
      <w:pPr>
        <w:spacing w:after="0" w:line="240" w:lineRule="auto"/>
      </w:pPr>
      <w:r>
        <w:separator/>
      </w:r>
    </w:p>
  </w:endnote>
  <w:endnote w:type="continuationSeparator" w:id="0">
    <w:p w14:paraId="15EAE534" w14:textId="77777777" w:rsidR="00DC6A8D" w:rsidRDefault="00DC6A8D" w:rsidP="009D7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AF71" w14:textId="77777777" w:rsidR="00DC6A8D" w:rsidRDefault="00DC6A8D" w:rsidP="009D7899">
      <w:pPr>
        <w:spacing w:after="0" w:line="240" w:lineRule="auto"/>
      </w:pPr>
      <w:r>
        <w:separator/>
      </w:r>
    </w:p>
  </w:footnote>
  <w:footnote w:type="continuationSeparator" w:id="0">
    <w:p w14:paraId="736C7A42" w14:textId="77777777" w:rsidR="00DC6A8D" w:rsidRDefault="00DC6A8D" w:rsidP="009D7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E294" w14:textId="77777777" w:rsidR="009047E7" w:rsidRDefault="009047E7" w:rsidP="009914DD">
    <w:pPr>
      <w:pStyle w:val="Header"/>
      <w:jc w:val="center"/>
    </w:pPr>
  </w:p>
  <w:p w14:paraId="333F8C8F" w14:textId="6E2648D4" w:rsidR="009D7899" w:rsidRDefault="009914DD" w:rsidP="009914DD">
    <w:pPr>
      <w:pStyle w:val="Header"/>
      <w:jc w:val="center"/>
    </w:pPr>
    <w:r>
      <w:rPr>
        <w:noProof/>
      </w:rPr>
      <w:drawing>
        <wp:anchor distT="0" distB="0" distL="114300" distR="114300" simplePos="0" relativeHeight="251650560" behindDoc="1" locked="0" layoutInCell="1" allowOverlap="1" wp14:anchorId="64EC9F21" wp14:editId="561FA21B">
          <wp:simplePos x="0" y="0"/>
          <wp:positionH relativeFrom="column">
            <wp:posOffset>1771650</wp:posOffset>
          </wp:positionH>
          <wp:positionV relativeFrom="paragraph">
            <wp:posOffset>-278130</wp:posOffset>
          </wp:positionV>
          <wp:extent cx="1857375" cy="656028"/>
          <wp:effectExtent l="0" t="0" r="0" b="0"/>
          <wp:wrapTight wrapText="bothSides">
            <wp:wrapPolygon edited="0">
              <wp:start x="0" y="0"/>
              <wp:lineTo x="0" y="20701"/>
              <wp:lineTo x="21268" y="20701"/>
              <wp:lineTo x="21268" y="0"/>
              <wp:lineTo x="0" y="0"/>
            </wp:wrapPolygon>
          </wp:wrapTight>
          <wp:docPr id="1137783076" name="Picture 1137783076"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57375" cy="6560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8E6"/>
    <w:multiLevelType w:val="multilevel"/>
    <w:tmpl w:val="5746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14E4E"/>
    <w:multiLevelType w:val="multilevel"/>
    <w:tmpl w:val="747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3507F"/>
    <w:multiLevelType w:val="hybridMultilevel"/>
    <w:tmpl w:val="B792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86800"/>
    <w:multiLevelType w:val="hybridMultilevel"/>
    <w:tmpl w:val="3C6EC1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EE1898"/>
    <w:multiLevelType w:val="hybridMultilevel"/>
    <w:tmpl w:val="4FFAB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F375F"/>
    <w:multiLevelType w:val="multilevel"/>
    <w:tmpl w:val="E2BC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86EF6"/>
    <w:multiLevelType w:val="hybridMultilevel"/>
    <w:tmpl w:val="68E6A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62357"/>
    <w:multiLevelType w:val="multilevel"/>
    <w:tmpl w:val="F3F6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C07EE"/>
    <w:multiLevelType w:val="multilevel"/>
    <w:tmpl w:val="B55A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02234"/>
    <w:multiLevelType w:val="hybridMultilevel"/>
    <w:tmpl w:val="B1E8C5A4"/>
    <w:lvl w:ilvl="0" w:tplc="11DC6AFC">
      <w:numFmt w:val="bullet"/>
      <w:lvlText w:val=""/>
      <w:lvlJc w:val="left"/>
      <w:pPr>
        <w:ind w:left="460" w:hanging="360"/>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E66F17"/>
    <w:multiLevelType w:val="hybridMultilevel"/>
    <w:tmpl w:val="B802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5D5069"/>
    <w:multiLevelType w:val="hybridMultilevel"/>
    <w:tmpl w:val="97006AC8"/>
    <w:lvl w:ilvl="0" w:tplc="11DC6AFC">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CF7ED286">
      <w:numFmt w:val="bullet"/>
      <w:lvlText w:val="•"/>
      <w:lvlJc w:val="left"/>
      <w:pPr>
        <w:ind w:left="1655" w:hanging="360"/>
      </w:pPr>
      <w:rPr>
        <w:rFonts w:hint="default"/>
        <w:lang w:val="en-US" w:eastAsia="en-US" w:bidi="ar-SA"/>
      </w:rPr>
    </w:lvl>
    <w:lvl w:ilvl="2" w:tplc="E5AEE0D2">
      <w:numFmt w:val="bullet"/>
      <w:lvlText w:val="•"/>
      <w:lvlJc w:val="left"/>
      <w:pPr>
        <w:ind w:left="2491" w:hanging="360"/>
      </w:pPr>
      <w:rPr>
        <w:rFonts w:hint="default"/>
        <w:lang w:val="en-US" w:eastAsia="en-US" w:bidi="ar-SA"/>
      </w:rPr>
    </w:lvl>
    <w:lvl w:ilvl="3" w:tplc="6E4E4972">
      <w:numFmt w:val="bullet"/>
      <w:lvlText w:val="•"/>
      <w:lvlJc w:val="left"/>
      <w:pPr>
        <w:ind w:left="3327" w:hanging="360"/>
      </w:pPr>
      <w:rPr>
        <w:rFonts w:hint="default"/>
        <w:lang w:val="en-US" w:eastAsia="en-US" w:bidi="ar-SA"/>
      </w:rPr>
    </w:lvl>
    <w:lvl w:ilvl="4" w:tplc="EC9E32A4">
      <w:numFmt w:val="bullet"/>
      <w:lvlText w:val="•"/>
      <w:lvlJc w:val="left"/>
      <w:pPr>
        <w:ind w:left="4163" w:hanging="360"/>
      </w:pPr>
      <w:rPr>
        <w:rFonts w:hint="default"/>
        <w:lang w:val="en-US" w:eastAsia="en-US" w:bidi="ar-SA"/>
      </w:rPr>
    </w:lvl>
    <w:lvl w:ilvl="5" w:tplc="089A44F8">
      <w:numFmt w:val="bullet"/>
      <w:lvlText w:val="•"/>
      <w:lvlJc w:val="left"/>
      <w:pPr>
        <w:ind w:left="4999" w:hanging="360"/>
      </w:pPr>
      <w:rPr>
        <w:rFonts w:hint="default"/>
        <w:lang w:val="en-US" w:eastAsia="en-US" w:bidi="ar-SA"/>
      </w:rPr>
    </w:lvl>
    <w:lvl w:ilvl="6" w:tplc="5EBCE47A">
      <w:numFmt w:val="bullet"/>
      <w:lvlText w:val="•"/>
      <w:lvlJc w:val="left"/>
      <w:pPr>
        <w:ind w:left="5835" w:hanging="360"/>
      </w:pPr>
      <w:rPr>
        <w:rFonts w:hint="default"/>
        <w:lang w:val="en-US" w:eastAsia="en-US" w:bidi="ar-SA"/>
      </w:rPr>
    </w:lvl>
    <w:lvl w:ilvl="7" w:tplc="CADE5EFA">
      <w:numFmt w:val="bullet"/>
      <w:lvlText w:val="•"/>
      <w:lvlJc w:val="left"/>
      <w:pPr>
        <w:ind w:left="6671" w:hanging="360"/>
      </w:pPr>
      <w:rPr>
        <w:rFonts w:hint="default"/>
        <w:lang w:val="en-US" w:eastAsia="en-US" w:bidi="ar-SA"/>
      </w:rPr>
    </w:lvl>
    <w:lvl w:ilvl="8" w:tplc="FA564084">
      <w:numFmt w:val="bullet"/>
      <w:lvlText w:val="•"/>
      <w:lvlJc w:val="left"/>
      <w:pPr>
        <w:ind w:left="7507" w:hanging="360"/>
      </w:pPr>
      <w:rPr>
        <w:rFonts w:hint="default"/>
        <w:lang w:val="en-US" w:eastAsia="en-US" w:bidi="ar-SA"/>
      </w:rPr>
    </w:lvl>
  </w:abstractNum>
  <w:abstractNum w:abstractNumId="12" w15:restartNumberingAfterBreak="0">
    <w:nsid w:val="5199239E"/>
    <w:multiLevelType w:val="multilevel"/>
    <w:tmpl w:val="16BA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2058D8"/>
    <w:multiLevelType w:val="multilevel"/>
    <w:tmpl w:val="19E6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709C"/>
    <w:multiLevelType w:val="multilevel"/>
    <w:tmpl w:val="A5F4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2C0A55"/>
    <w:multiLevelType w:val="hybridMultilevel"/>
    <w:tmpl w:val="13FC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5126FF"/>
    <w:multiLevelType w:val="multilevel"/>
    <w:tmpl w:val="81C8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872915">
    <w:abstractNumId w:val="8"/>
  </w:num>
  <w:num w:numId="2" w16cid:durableId="96484494">
    <w:abstractNumId w:val="7"/>
  </w:num>
  <w:num w:numId="3" w16cid:durableId="532227998">
    <w:abstractNumId w:val="1"/>
  </w:num>
  <w:num w:numId="4" w16cid:durableId="171990781">
    <w:abstractNumId w:val="16"/>
  </w:num>
  <w:num w:numId="5" w16cid:durableId="989092908">
    <w:abstractNumId w:val="12"/>
  </w:num>
  <w:num w:numId="6" w16cid:durableId="1994942673">
    <w:abstractNumId w:val="0"/>
  </w:num>
  <w:num w:numId="7" w16cid:durableId="339283850">
    <w:abstractNumId w:val="5"/>
  </w:num>
  <w:num w:numId="8" w16cid:durableId="1645772443">
    <w:abstractNumId w:val="6"/>
  </w:num>
  <w:num w:numId="9" w16cid:durableId="1677927401">
    <w:abstractNumId w:val="15"/>
  </w:num>
  <w:num w:numId="10" w16cid:durableId="1665668857">
    <w:abstractNumId w:val="14"/>
  </w:num>
  <w:num w:numId="11" w16cid:durableId="1639334317">
    <w:abstractNumId w:val="13"/>
  </w:num>
  <w:num w:numId="12" w16cid:durableId="200752660">
    <w:abstractNumId w:val="10"/>
  </w:num>
  <w:num w:numId="13" w16cid:durableId="1165393658">
    <w:abstractNumId w:val="11"/>
  </w:num>
  <w:num w:numId="14" w16cid:durableId="435444235">
    <w:abstractNumId w:val="4"/>
  </w:num>
  <w:num w:numId="15" w16cid:durableId="918176823">
    <w:abstractNumId w:val="9"/>
  </w:num>
  <w:num w:numId="16" w16cid:durableId="546648136">
    <w:abstractNumId w:val="2"/>
  </w:num>
  <w:num w:numId="17" w16cid:durableId="724840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79"/>
    <w:rsid w:val="000217D2"/>
    <w:rsid w:val="000644CA"/>
    <w:rsid w:val="00074D28"/>
    <w:rsid w:val="00090FD3"/>
    <w:rsid w:val="000B4B3C"/>
    <w:rsid w:val="000E3F30"/>
    <w:rsid w:val="000E45C7"/>
    <w:rsid w:val="000E5B86"/>
    <w:rsid w:val="00112F06"/>
    <w:rsid w:val="00117950"/>
    <w:rsid w:val="00150CF2"/>
    <w:rsid w:val="00171CE7"/>
    <w:rsid w:val="00174B2E"/>
    <w:rsid w:val="001805C9"/>
    <w:rsid w:val="00184CA6"/>
    <w:rsid w:val="001B2495"/>
    <w:rsid w:val="001C0203"/>
    <w:rsid w:val="001E4989"/>
    <w:rsid w:val="001F5B21"/>
    <w:rsid w:val="00202E68"/>
    <w:rsid w:val="00203C42"/>
    <w:rsid w:val="002145A4"/>
    <w:rsid w:val="00216B21"/>
    <w:rsid w:val="00245DD3"/>
    <w:rsid w:val="00277328"/>
    <w:rsid w:val="002B7DFA"/>
    <w:rsid w:val="00322D60"/>
    <w:rsid w:val="00326C36"/>
    <w:rsid w:val="00346D07"/>
    <w:rsid w:val="003550B9"/>
    <w:rsid w:val="00364614"/>
    <w:rsid w:val="00371F55"/>
    <w:rsid w:val="00381480"/>
    <w:rsid w:val="003C6076"/>
    <w:rsid w:val="003E1F4C"/>
    <w:rsid w:val="003F13FB"/>
    <w:rsid w:val="004218FF"/>
    <w:rsid w:val="00461EA1"/>
    <w:rsid w:val="00473524"/>
    <w:rsid w:val="00477AE9"/>
    <w:rsid w:val="00487649"/>
    <w:rsid w:val="00493FC9"/>
    <w:rsid w:val="004B61FA"/>
    <w:rsid w:val="005245E4"/>
    <w:rsid w:val="0053689B"/>
    <w:rsid w:val="0054148C"/>
    <w:rsid w:val="0055499A"/>
    <w:rsid w:val="005559D7"/>
    <w:rsid w:val="00560127"/>
    <w:rsid w:val="00560A1B"/>
    <w:rsid w:val="00570105"/>
    <w:rsid w:val="005838E1"/>
    <w:rsid w:val="00587D21"/>
    <w:rsid w:val="00594680"/>
    <w:rsid w:val="005D2085"/>
    <w:rsid w:val="005D7B65"/>
    <w:rsid w:val="00656C27"/>
    <w:rsid w:val="006719D9"/>
    <w:rsid w:val="006B1234"/>
    <w:rsid w:val="006B273E"/>
    <w:rsid w:val="006F05E9"/>
    <w:rsid w:val="0072285F"/>
    <w:rsid w:val="00741A1B"/>
    <w:rsid w:val="007431D6"/>
    <w:rsid w:val="00743393"/>
    <w:rsid w:val="00743A71"/>
    <w:rsid w:val="007E31F0"/>
    <w:rsid w:val="007F5F86"/>
    <w:rsid w:val="0084164B"/>
    <w:rsid w:val="00853666"/>
    <w:rsid w:val="0087655B"/>
    <w:rsid w:val="008A19E6"/>
    <w:rsid w:val="008A6D56"/>
    <w:rsid w:val="008B1D11"/>
    <w:rsid w:val="008D5D44"/>
    <w:rsid w:val="008E17CC"/>
    <w:rsid w:val="008F6F66"/>
    <w:rsid w:val="009047E7"/>
    <w:rsid w:val="009162AE"/>
    <w:rsid w:val="00943667"/>
    <w:rsid w:val="00947045"/>
    <w:rsid w:val="0096272B"/>
    <w:rsid w:val="00966415"/>
    <w:rsid w:val="00983438"/>
    <w:rsid w:val="009842E6"/>
    <w:rsid w:val="0098782A"/>
    <w:rsid w:val="009914DD"/>
    <w:rsid w:val="009A70B2"/>
    <w:rsid w:val="009D7899"/>
    <w:rsid w:val="009E5074"/>
    <w:rsid w:val="009F5E3C"/>
    <w:rsid w:val="00A76BFC"/>
    <w:rsid w:val="00A9643A"/>
    <w:rsid w:val="00AB2314"/>
    <w:rsid w:val="00AD76D4"/>
    <w:rsid w:val="00B041EC"/>
    <w:rsid w:val="00B11095"/>
    <w:rsid w:val="00B25F55"/>
    <w:rsid w:val="00BD0FDB"/>
    <w:rsid w:val="00BD367B"/>
    <w:rsid w:val="00BF18CB"/>
    <w:rsid w:val="00BF5DFD"/>
    <w:rsid w:val="00C1373D"/>
    <w:rsid w:val="00C151E6"/>
    <w:rsid w:val="00C31497"/>
    <w:rsid w:val="00C332BD"/>
    <w:rsid w:val="00CB21B6"/>
    <w:rsid w:val="00CD69CF"/>
    <w:rsid w:val="00CF3EA0"/>
    <w:rsid w:val="00D31B40"/>
    <w:rsid w:val="00D33D7C"/>
    <w:rsid w:val="00D97FEA"/>
    <w:rsid w:val="00DB64F6"/>
    <w:rsid w:val="00DC6A8D"/>
    <w:rsid w:val="00E03E41"/>
    <w:rsid w:val="00E17A4E"/>
    <w:rsid w:val="00E23A09"/>
    <w:rsid w:val="00E3521C"/>
    <w:rsid w:val="00E56179"/>
    <w:rsid w:val="00E77347"/>
    <w:rsid w:val="00ED50D0"/>
    <w:rsid w:val="00ED5E83"/>
    <w:rsid w:val="00EE6B30"/>
    <w:rsid w:val="00F63A9D"/>
    <w:rsid w:val="00F7177E"/>
    <w:rsid w:val="00F736F4"/>
    <w:rsid w:val="00FE1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84DC1"/>
  <w15:chartTrackingRefBased/>
  <w15:docId w15:val="{FD1738A8-AE3A-4DD9-A80D-AF85ACB0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61FA"/>
    <w:pPr>
      <w:widowControl w:val="0"/>
      <w:autoSpaceDE w:val="0"/>
      <w:autoSpaceDN w:val="0"/>
      <w:spacing w:after="0" w:line="240" w:lineRule="auto"/>
      <w:ind w:left="100"/>
      <w:outlineLvl w:val="0"/>
    </w:pPr>
    <w:rPr>
      <w:rFonts w:ascii="Arial Black" w:eastAsia="Arial Black" w:hAnsi="Arial Black" w:cs="Arial Black"/>
      <w:sz w:val="24"/>
      <w:szCs w:val="24"/>
      <w:lang w:val="en-US"/>
    </w:rPr>
  </w:style>
  <w:style w:type="paragraph" w:styleId="Heading2">
    <w:name w:val="heading 2"/>
    <w:basedOn w:val="Normal"/>
    <w:link w:val="Heading2Char"/>
    <w:uiPriority w:val="9"/>
    <w:unhideWhenUsed/>
    <w:qFormat/>
    <w:rsid w:val="004B61FA"/>
    <w:pPr>
      <w:widowControl w:val="0"/>
      <w:autoSpaceDE w:val="0"/>
      <w:autoSpaceDN w:val="0"/>
      <w:spacing w:after="0" w:line="240" w:lineRule="auto"/>
      <w:ind w:left="100"/>
      <w:outlineLvl w:val="1"/>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3393"/>
    <w:pPr>
      <w:spacing w:after="0" w:line="240" w:lineRule="auto"/>
    </w:pPr>
  </w:style>
  <w:style w:type="paragraph" w:styleId="ListParagraph">
    <w:name w:val="List Paragraph"/>
    <w:basedOn w:val="Normal"/>
    <w:uiPriority w:val="1"/>
    <w:qFormat/>
    <w:rsid w:val="00743393"/>
    <w:pPr>
      <w:ind w:left="720"/>
      <w:contextualSpacing/>
    </w:pPr>
  </w:style>
  <w:style w:type="paragraph" w:styleId="Header">
    <w:name w:val="header"/>
    <w:basedOn w:val="Normal"/>
    <w:link w:val="HeaderChar"/>
    <w:uiPriority w:val="99"/>
    <w:unhideWhenUsed/>
    <w:rsid w:val="009D7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899"/>
  </w:style>
  <w:style w:type="paragraph" w:styleId="Footer">
    <w:name w:val="footer"/>
    <w:basedOn w:val="Normal"/>
    <w:link w:val="FooterChar"/>
    <w:uiPriority w:val="99"/>
    <w:unhideWhenUsed/>
    <w:rsid w:val="009D7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899"/>
  </w:style>
  <w:style w:type="character" w:styleId="Hyperlink">
    <w:name w:val="Hyperlink"/>
    <w:basedOn w:val="DefaultParagraphFont"/>
    <w:uiPriority w:val="99"/>
    <w:unhideWhenUsed/>
    <w:rsid w:val="00CD69CF"/>
    <w:rPr>
      <w:color w:val="0563C1" w:themeColor="hyperlink"/>
      <w:u w:val="single"/>
    </w:rPr>
  </w:style>
  <w:style w:type="character" w:customStyle="1" w:styleId="Heading1Char">
    <w:name w:val="Heading 1 Char"/>
    <w:basedOn w:val="DefaultParagraphFont"/>
    <w:link w:val="Heading1"/>
    <w:uiPriority w:val="9"/>
    <w:rsid w:val="004B61FA"/>
    <w:rPr>
      <w:rFonts w:ascii="Arial Black" w:eastAsia="Arial Black" w:hAnsi="Arial Black" w:cs="Arial Black"/>
      <w:sz w:val="24"/>
      <w:szCs w:val="24"/>
      <w:lang w:val="en-US"/>
    </w:rPr>
  </w:style>
  <w:style w:type="character" w:customStyle="1" w:styleId="Heading2Char">
    <w:name w:val="Heading 2 Char"/>
    <w:basedOn w:val="DefaultParagraphFont"/>
    <w:link w:val="Heading2"/>
    <w:uiPriority w:val="9"/>
    <w:rsid w:val="004B61FA"/>
    <w:rPr>
      <w:rFonts w:ascii="Arial" w:eastAsia="Arial" w:hAnsi="Arial" w:cs="Arial"/>
      <w:b/>
      <w:bCs/>
      <w:lang w:val="en-US"/>
    </w:rPr>
  </w:style>
  <w:style w:type="paragraph" w:styleId="BodyText">
    <w:name w:val="Body Text"/>
    <w:basedOn w:val="Normal"/>
    <w:link w:val="BodyTextChar"/>
    <w:uiPriority w:val="1"/>
    <w:qFormat/>
    <w:rsid w:val="004B61FA"/>
    <w:pPr>
      <w:widowControl w:val="0"/>
      <w:autoSpaceDE w:val="0"/>
      <w:autoSpaceDN w:val="0"/>
      <w:spacing w:after="0" w:line="240" w:lineRule="auto"/>
      <w:ind w:left="820" w:hanging="360"/>
    </w:pPr>
    <w:rPr>
      <w:rFonts w:ascii="Arial" w:eastAsia="Arial" w:hAnsi="Arial" w:cs="Arial"/>
      <w:lang w:val="en-US"/>
    </w:rPr>
  </w:style>
  <w:style w:type="character" w:customStyle="1" w:styleId="BodyTextChar">
    <w:name w:val="Body Text Char"/>
    <w:basedOn w:val="DefaultParagraphFont"/>
    <w:link w:val="BodyText"/>
    <w:uiPriority w:val="1"/>
    <w:rsid w:val="004B61FA"/>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3167">
      <w:bodyDiv w:val="1"/>
      <w:marLeft w:val="0"/>
      <w:marRight w:val="0"/>
      <w:marTop w:val="0"/>
      <w:marBottom w:val="0"/>
      <w:divBdr>
        <w:top w:val="none" w:sz="0" w:space="0" w:color="auto"/>
        <w:left w:val="none" w:sz="0" w:space="0" w:color="auto"/>
        <w:bottom w:val="none" w:sz="0" w:space="0" w:color="auto"/>
        <w:right w:val="none" w:sz="0" w:space="0" w:color="auto"/>
      </w:divBdr>
    </w:div>
    <w:div w:id="1194422464">
      <w:bodyDiv w:val="1"/>
      <w:marLeft w:val="0"/>
      <w:marRight w:val="0"/>
      <w:marTop w:val="0"/>
      <w:marBottom w:val="0"/>
      <w:divBdr>
        <w:top w:val="none" w:sz="0" w:space="0" w:color="auto"/>
        <w:left w:val="none" w:sz="0" w:space="0" w:color="auto"/>
        <w:bottom w:val="none" w:sz="0" w:space="0" w:color="auto"/>
        <w:right w:val="none" w:sz="0" w:space="0" w:color="auto"/>
      </w:divBdr>
    </w:div>
    <w:div w:id="1384987418">
      <w:bodyDiv w:val="1"/>
      <w:marLeft w:val="0"/>
      <w:marRight w:val="0"/>
      <w:marTop w:val="0"/>
      <w:marBottom w:val="0"/>
      <w:divBdr>
        <w:top w:val="none" w:sz="0" w:space="0" w:color="auto"/>
        <w:left w:val="none" w:sz="0" w:space="0" w:color="auto"/>
        <w:bottom w:val="none" w:sz="0" w:space="0" w:color="auto"/>
        <w:right w:val="none" w:sz="0" w:space="0" w:color="auto"/>
      </w:divBdr>
    </w:div>
    <w:div w:id="1832597300">
      <w:bodyDiv w:val="1"/>
      <w:marLeft w:val="0"/>
      <w:marRight w:val="0"/>
      <w:marTop w:val="0"/>
      <w:marBottom w:val="0"/>
      <w:divBdr>
        <w:top w:val="none" w:sz="0" w:space="0" w:color="auto"/>
        <w:left w:val="none" w:sz="0" w:space="0" w:color="auto"/>
        <w:bottom w:val="none" w:sz="0" w:space="0" w:color="auto"/>
        <w:right w:val="none" w:sz="0" w:space="0" w:color="auto"/>
      </w:divBdr>
    </w:div>
    <w:div w:id="196276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53142b-8153-41dc-961a-8f528de3de4e">
      <Terms xmlns="http://schemas.microsoft.com/office/infopath/2007/PartnerControls"/>
    </lcf76f155ced4ddcb4097134ff3c332f>
    <TaxCatchAll xmlns="f167c861-0b8e-41f9-aeb2-8a91fd4cff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0F2E5E592B5647A1A07698B07A103D" ma:contentTypeVersion="17" ma:contentTypeDescription="Create a new document." ma:contentTypeScope="" ma:versionID="98ff81a0b539f826a9da00a79c86432f">
  <xsd:schema xmlns:xsd="http://www.w3.org/2001/XMLSchema" xmlns:xs="http://www.w3.org/2001/XMLSchema" xmlns:p="http://schemas.microsoft.com/office/2006/metadata/properties" xmlns:ns2="f167c861-0b8e-41f9-aeb2-8a91fd4cff93" xmlns:ns3="f953142b-8153-41dc-961a-8f528de3de4e" targetNamespace="http://schemas.microsoft.com/office/2006/metadata/properties" ma:root="true" ma:fieldsID="d4f1ca7bc6bf623591edb926c3bc7595" ns2:_="" ns3:_="">
    <xsd:import namespace="f167c861-0b8e-41f9-aeb2-8a91fd4cff93"/>
    <xsd:import namespace="f953142b-8153-41dc-961a-8f528de3de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7c861-0b8e-41f9-aeb2-8a91fd4cff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110ce2a-341c-4306-906d-5c7ebd1bc864}" ma:internalName="TaxCatchAll" ma:showField="CatchAllData" ma:web="f167c861-0b8e-41f9-aeb2-8a91fd4cff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53142b-8153-41dc-961a-8f528de3de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bd0f9a-2c66-4283-ad7a-384e45afdc6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F65AD-59B9-4D64-89A3-3C44E2B8E51B}">
  <ds:schemaRefs>
    <ds:schemaRef ds:uri="http://schemas.microsoft.com/office/2006/metadata/properties"/>
    <ds:schemaRef ds:uri="http://schemas.microsoft.com/office/infopath/2007/PartnerControls"/>
    <ds:schemaRef ds:uri="f953142b-8153-41dc-961a-8f528de3de4e"/>
    <ds:schemaRef ds:uri="f167c861-0b8e-41f9-aeb2-8a91fd4cff93"/>
  </ds:schemaRefs>
</ds:datastoreItem>
</file>

<file path=customXml/itemProps2.xml><?xml version="1.0" encoding="utf-8"?>
<ds:datastoreItem xmlns:ds="http://schemas.openxmlformats.org/officeDocument/2006/customXml" ds:itemID="{9257F6EB-914A-4AAE-9181-7C8E7623B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7c861-0b8e-41f9-aeb2-8a91fd4cff93"/>
    <ds:schemaRef ds:uri="f953142b-8153-41dc-961a-8f528de3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8DE670-F966-48B4-AFEE-E018D39E3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Beale</dc:creator>
  <cp:keywords/>
  <dc:description/>
  <cp:lastModifiedBy>James Beale</cp:lastModifiedBy>
  <cp:revision>14</cp:revision>
  <dcterms:created xsi:type="dcterms:W3CDTF">2024-12-02T16:20:00Z</dcterms:created>
  <dcterms:modified xsi:type="dcterms:W3CDTF">2025-01-07T09:23:00Z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0x0101005C0F2E5E592B5647A1A07698B07A103D</vt:lpwstr>
  </property>
  <property fmtid="{D5CDD505-2E9C-101B-9397-08002B2CF9AE}" pid="3" name="MediaServiceImageTags">
    <vt:lpwstr/>
  </property>
</Properties>
</file>